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C8C" w:rsidRPr="0002506B" w:rsidRDefault="000B60D1" w:rsidP="0002506B">
      <w:pPr>
        <w:jc w:val="both"/>
        <w:rPr>
          <w:rFonts w:ascii="Book Antiqua" w:hAnsi="Book Antiqua"/>
          <w:sz w:val="24"/>
          <w:szCs w:val="24"/>
        </w:rPr>
      </w:pPr>
      <w:r w:rsidRPr="000250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528A5" wp14:editId="3385327C">
                <wp:simplePos x="0" y="0"/>
                <wp:positionH relativeFrom="margin">
                  <wp:posOffset>1270</wp:posOffset>
                </wp:positionH>
                <wp:positionV relativeFrom="margin">
                  <wp:posOffset>-22225</wp:posOffset>
                </wp:positionV>
                <wp:extent cx="2691765" cy="238379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65" cy="238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6340" w:rsidRPr="007D6340" w:rsidRDefault="0002506B" w:rsidP="007D6340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D6340">
                              <w:rPr>
                                <w:rFonts w:ascii="Book Antiqua" w:hAnsi="Book Antiqua"/>
                                <w:b/>
                                <w:color w:val="549E39" w:themeColor="accent1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7D6340">
                              <w:rPr>
                                <w:rFonts w:ascii="Book Antiqua" w:hAnsi="Book Antiqua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unkt </w:t>
                            </w:r>
                          </w:p>
                          <w:p w:rsidR="007D6340" w:rsidRPr="007D6340" w:rsidRDefault="0002506B" w:rsidP="007D6340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D6340">
                              <w:rPr>
                                <w:rFonts w:ascii="Book Antiqua" w:hAnsi="Book Antiqua"/>
                                <w:b/>
                                <w:color w:val="549E39" w:themeColor="accent1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7D6340">
                              <w:rPr>
                                <w:rFonts w:ascii="Book Antiqua" w:hAnsi="Book Antiqua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elektywnej </w:t>
                            </w:r>
                          </w:p>
                          <w:p w:rsidR="0002506B" w:rsidRPr="007D6340" w:rsidRDefault="0002506B" w:rsidP="007D6340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D6340">
                              <w:rPr>
                                <w:rFonts w:ascii="Book Antiqua" w:hAnsi="Book Antiqua"/>
                                <w:b/>
                                <w:color w:val="549E39" w:themeColor="accent1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r w:rsidRPr="007D6340">
                              <w:rPr>
                                <w:rFonts w:ascii="Book Antiqua" w:hAnsi="Book Antiqua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biórki</w:t>
                            </w:r>
                          </w:p>
                          <w:p w:rsidR="007D6340" w:rsidRPr="007D6340" w:rsidRDefault="0002506B" w:rsidP="007D6340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D6340">
                              <w:rPr>
                                <w:rFonts w:ascii="Book Antiqua" w:hAnsi="Book Antiqua"/>
                                <w:b/>
                                <w:color w:val="549E39" w:themeColor="accent1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7D6340">
                              <w:rPr>
                                <w:rFonts w:ascii="Book Antiqua" w:hAnsi="Book Antiqua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dpadów </w:t>
                            </w:r>
                          </w:p>
                          <w:p w:rsidR="0002506B" w:rsidRPr="007D6340" w:rsidRDefault="0002506B" w:rsidP="007D6340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D6340">
                              <w:rPr>
                                <w:rFonts w:ascii="Book Antiqua" w:hAnsi="Book Antiqua"/>
                                <w:b/>
                                <w:color w:val="549E39" w:themeColor="accent1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Pr="007D6340">
                              <w:rPr>
                                <w:rFonts w:ascii="Book Antiqua" w:hAnsi="Book Antiqua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omunalnych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528A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1pt;margin-top:-1.75pt;width:211.95pt;height:18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3ZKwIAAE4EAAAOAAAAZHJzL2Uyb0RvYy54bWysVE1vGjEQvVfqf7B8LwuEQEAsEU1EVQkl&#10;SKTK2XhtdlXb49qGXfrrO/YuhKY9Vb2Y8cxjPt4b7/y+0YochfMVmJwOen1KhOFQVGaf028vq093&#10;lPjATMEUGJHTk/D0fvHxw7y2MzGEElQhHMEkxs9qm9MyBDvLMs9LoZnvgRUGgxKcZgGvbp8VjtWY&#10;Xats2O+PsxpcYR1w4T16H9sgXaT8UgoenqX0IhCVU+wtpNOlcxfPbDFns71jtqx41wb7hy40qwwW&#10;vaR6ZIGRg6v+SKUr7sCDDD0OOgMpKy7SDDjNoP9umm3JrEizIDneXmjy/y8tfzpuHKkK1I4SwzRK&#10;tAElSBDffYBakEGkqLZ+hsitRWxoPkMT4Z3fozNO3kin4y/ORDCOZJ8uBIsmEI7O4Xg6mIxvKeEY&#10;G97c3UymSYLs7e/W+fBFgCbRyKlDBROx7Lj2AUsi9AyJ1QysKqWSisr85kBg9GSx97bHaIVm13SN&#10;76A44TwO2qXwlq8qrLlmPmyYwy3AEXCzwzMeUkGdU+gsSkpwP//mj3gUB6OU1LhVOfU/DswJStRX&#10;g7JNB6NRXMN0Gd1Ohnhx15HddcQc9APg4qI02F0yIz6osykd6Fd8AMtYFUPMcKyd03A2H0K76/iA&#10;uFguEwgXz7KwNlvLY+pIWmT0pXllzna0B1TsCc77x2bv2G+xLd3LQwBZJWkiwS2rHe+4tEmx7oHF&#10;V3F9T6i3z8DiFwAAAP//AwBQSwMEFAAGAAgAAAAhAMiSG2/cAAAABwEAAA8AAABkcnMvZG93bnJl&#10;di54bWxMjsFOwzAQRO9I/IO1lbi1dtK00DSbCoG4gmgBiZsbb5OIeB3FbhP+HnOC42hGb16xm2wn&#10;LjT41jFCslAgiCtnWq4R3g5P8zsQPmg2unNMCN/kYVdeXxU6N27kV7rsQy0ihH2uEZoQ+lxKXzVk&#10;tV+4njh2JzdYHWIcamkGPUa47WSq1Fpa3XJ8aHRPDw1VX/uzRXh/Pn1+ZOqlfrSrfnSTkmw3EvFm&#10;Nt1vQQSawt8YfvWjOpTR6ejObLzoENK4Q5gvVyBim6VZAuKIsLxNNiDLQv73L38AAAD//wMAUEsB&#10;Ai0AFAAGAAgAAAAhALaDOJL+AAAA4QEAABMAAAAAAAAAAAAAAAAAAAAAAFtDb250ZW50X1R5cGVz&#10;XS54bWxQSwECLQAUAAYACAAAACEAOP0h/9YAAACUAQAACwAAAAAAAAAAAAAAAAAvAQAAX3JlbHMv&#10;LnJlbHNQSwECLQAUAAYACAAAACEAFCqt2SsCAABOBAAADgAAAAAAAAAAAAAAAAAuAgAAZHJzL2Uy&#10;b0RvYy54bWxQSwECLQAUAAYACAAAACEAyJIbb9wAAAAHAQAADwAAAAAAAAAAAAAAAACFBAAAZHJz&#10;L2Rvd25yZXYueG1sUEsFBgAAAAAEAAQA8wAAAI4FAAAAAA==&#10;" filled="f" stroked="f">
                <v:textbox>
                  <w:txbxContent>
                    <w:p w:rsidR="007D6340" w:rsidRPr="007D6340" w:rsidRDefault="0002506B" w:rsidP="007D6340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D6340">
                        <w:rPr>
                          <w:rFonts w:ascii="Book Antiqua" w:hAnsi="Book Antiqua"/>
                          <w:b/>
                          <w:color w:val="549E39" w:themeColor="accent1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7D6340">
                        <w:rPr>
                          <w:rFonts w:ascii="Book Antiqua" w:hAnsi="Book Antiqua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unkt </w:t>
                      </w:r>
                    </w:p>
                    <w:p w:rsidR="007D6340" w:rsidRPr="007D6340" w:rsidRDefault="0002506B" w:rsidP="007D6340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D6340">
                        <w:rPr>
                          <w:rFonts w:ascii="Book Antiqua" w:hAnsi="Book Antiqua"/>
                          <w:b/>
                          <w:color w:val="549E39" w:themeColor="accent1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7D6340">
                        <w:rPr>
                          <w:rFonts w:ascii="Book Antiqua" w:hAnsi="Book Antiqua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elektywnej </w:t>
                      </w:r>
                    </w:p>
                    <w:p w:rsidR="0002506B" w:rsidRPr="007D6340" w:rsidRDefault="0002506B" w:rsidP="007D6340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D6340">
                        <w:rPr>
                          <w:rFonts w:ascii="Book Antiqua" w:hAnsi="Book Antiqua"/>
                          <w:b/>
                          <w:color w:val="549E39" w:themeColor="accent1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Z</w:t>
                      </w:r>
                      <w:r w:rsidRPr="007D6340">
                        <w:rPr>
                          <w:rFonts w:ascii="Book Antiqua" w:hAnsi="Book Antiqua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biórki</w:t>
                      </w:r>
                    </w:p>
                    <w:p w:rsidR="007D6340" w:rsidRPr="007D6340" w:rsidRDefault="0002506B" w:rsidP="007D6340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D6340">
                        <w:rPr>
                          <w:rFonts w:ascii="Book Antiqua" w:hAnsi="Book Antiqua"/>
                          <w:b/>
                          <w:color w:val="549E39" w:themeColor="accent1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7D6340">
                        <w:rPr>
                          <w:rFonts w:ascii="Book Antiqua" w:hAnsi="Book Antiqua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dpadów </w:t>
                      </w:r>
                    </w:p>
                    <w:p w:rsidR="0002506B" w:rsidRPr="007D6340" w:rsidRDefault="0002506B" w:rsidP="007D6340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D6340">
                        <w:rPr>
                          <w:rFonts w:ascii="Book Antiqua" w:hAnsi="Book Antiqua"/>
                          <w:b/>
                          <w:color w:val="549E39" w:themeColor="accent1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Pr="007D6340">
                        <w:rPr>
                          <w:rFonts w:ascii="Book Antiqua" w:hAnsi="Book Antiqua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omunalnych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B60D1" w:rsidRDefault="000B60D1" w:rsidP="0002506B">
      <w:pPr>
        <w:jc w:val="both"/>
        <w:rPr>
          <w:rFonts w:ascii="Book Antiqua" w:hAnsi="Book Antiqua"/>
          <w:sz w:val="24"/>
          <w:szCs w:val="24"/>
        </w:rPr>
      </w:pPr>
    </w:p>
    <w:p w:rsidR="0002506B" w:rsidRPr="0002506B" w:rsidRDefault="0002506B" w:rsidP="0002506B">
      <w:pPr>
        <w:jc w:val="both"/>
        <w:rPr>
          <w:rFonts w:ascii="Book Antiqua" w:hAnsi="Book Antiqua"/>
          <w:sz w:val="24"/>
          <w:szCs w:val="24"/>
        </w:rPr>
      </w:pPr>
      <w:r w:rsidRPr="0002506B">
        <w:rPr>
          <w:rFonts w:ascii="Book Antiqua" w:hAnsi="Book Antiqua"/>
          <w:sz w:val="24"/>
          <w:szCs w:val="24"/>
        </w:rPr>
        <w:t xml:space="preserve">Wójt </w:t>
      </w:r>
      <w:r w:rsidR="007D6340">
        <w:rPr>
          <w:rFonts w:ascii="Book Antiqua" w:hAnsi="Book Antiqua"/>
          <w:sz w:val="24"/>
          <w:szCs w:val="24"/>
        </w:rPr>
        <w:t>G</w:t>
      </w:r>
      <w:r w:rsidRPr="0002506B">
        <w:rPr>
          <w:rFonts w:ascii="Book Antiqua" w:hAnsi="Book Antiqua"/>
          <w:sz w:val="24"/>
          <w:szCs w:val="24"/>
        </w:rPr>
        <w:t xml:space="preserve">miny Łęczyce informuje, iż w Luzinie, przy ul. Przemysłowej 13 </w:t>
      </w:r>
      <w:r w:rsidR="00383735">
        <w:rPr>
          <w:rFonts w:ascii="Book Antiqua" w:hAnsi="Book Antiqua"/>
          <w:color w:val="000000"/>
          <w:sz w:val="24"/>
          <w:szCs w:val="24"/>
        </w:rPr>
        <w:t xml:space="preserve">od </w:t>
      </w:r>
      <w:r w:rsidR="00383735" w:rsidRPr="00F66B17">
        <w:rPr>
          <w:rFonts w:ascii="Book Antiqua" w:hAnsi="Book Antiqua"/>
          <w:b/>
          <w:color w:val="000000"/>
          <w:sz w:val="24"/>
          <w:szCs w:val="24"/>
        </w:rPr>
        <w:t>poniedziałku</w:t>
      </w:r>
      <w:r w:rsidR="00383735">
        <w:rPr>
          <w:rFonts w:ascii="Book Antiqua" w:hAnsi="Book Antiqua"/>
          <w:color w:val="000000"/>
          <w:sz w:val="24"/>
          <w:szCs w:val="24"/>
        </w:rPr>
        <w:t xml:space="preserve"> do </w:t>
      </w:r>
      <w:r w:rsidR="00383735" w:rsidRPr="00F66B17">
        <w:rPr>
          <w:rFonts w:ascii="Book Antiqua" w:hAnsi="Book Antiqua"/>
          <w:b/>
          <w:color w:val="000000"/>
          <w:sz w:val="24"/>
          <w:szCs w:val="24"/>
        </w:rPr>
        <w:t>soboty</w:t>
      </w:r>
      <w:r w:rsidRPr="0002506B">
        <w:rPr>
          <w:rFonts w:ascii="Book Antiqua" w:hAnsi="Book Antiqua"/>
          <w:color w:val="000000"/>
          <w:sz w:val="24"/>
          <w:szCs w:val="24"/>
        </w:rPr>
        <w:t xml:space="preserve">  w godzinach</w:t>
      </w:r>
      <w:r w:rsidR="00383735">
        <w:rPr>
          <w:rFonts w:ascii="Book Antiqua" w:hAnsi="Book Antiqua"/>
          <w:color w:val="000000"/>
          <w:sz w:val="24"/>
          <w:szCs w:val="24"/>
        </w:rPr>
        <w:t xml:space="preserve"> </w:t>
      </w:r>
      <w:r w:rsidRPr="0002506B">
        <w:rPr>
          <w:rFonts w:ascii="Book Antiqua" w:hAnsi="Book Antiqua"/>
          <w:color w:val="000000"/>
          <w:sz w:val="24"/>
          <w:szCs w:val="24"/>
        </w:rPr>
        <w:t xml:space="preserve">od </w:t>
      </w:r>
      <w:r w:rsidRPr="00F66B17">
        <w:rPr>
          <w:rFonts w:ascii="Book Antiqua" w:hAnsi="Book Antiqua"/>
          <w:b/>
          <w:color w:val="000000"/>
          <w:sz w:val="24"/>
          <w:szCs w:val="24"/>
        </w:rPr>
        <w:t>09</w:t>
      </w:r>
      <w:r w:rsidRPr="00F66B17">
        <w:rPr>
          <w:rFonts w:ascii="Book Antiqua" w:hAnsi="Book Antiqua"/>
          <w:b/>
          <w:color w:val="000000"/>
          <w:sz w:val="24"/>
          <w:szCs w:val="24"/>
          <w:vertAlign w:val="superscript"/>
        </w:rPr>
        <w:t>00</w:t>
      </w:r>
      <w:r w:rsidRPr="0002506B">
        <w:rPr>
          <w:rFonts w:ascii="Book Antiqua" w:hAnsi="Book Antiqua"/>
          <w:color w:val="000000"/>
          <w:sz w:val="24"/>
          <w:szCs w:val="24"/>
        </w:rPr>
        <w:t xml:space="preserve"> do </w:t>
      </w:r>
      <w:r w:rsidRPr="00F66B17">
        <w:rPr>
          <w:rFonts w:ascii="Book Antiqua" w:hAnsi="Book Antiqua"/>
          <w:b/>
          <w:color w:val="000000"/>
          <w:sz w:val="24"/>
          <w:szCs w:val="24"/>
        </w:rPr>
        <w:t>14</w:t>
      </w:r>
      <w:r w:rsidRPr="00F66B17">
        <w:rPr>
          <w:rFonts w:ascii="Book Antiqua" w:hAnsi="Book Antiqua"/>
          <w:b/>
          <w:color w:val="000000"/>
          <w:sz w:val="24"/>
          <w:szCs w:val="24"/>
          <w:vertAlign w:val="superscript"/>
        </w:rPr>
        <w:t>00</w:t>
      </w:r>
      <w:r w:rsidRPr="0002506B">
        <w:rPr>
          <w:rFonts w:ascii="Book Antiqua" w:hAnsi="Book Antiqua"/>
          <w:color w:val="000000"/>
          <w:sz w:val="24"/>
          <w:szCs w:val="24"/>
        </w:rPr>
        <w:t xml:space="preserve"> </w:t>
      </w:r>
      <w:r w:rsidRPr="0002506B">
        <w:rPr>
          <w:rFonts w:ascii="Book Antiqua" w:hAnsi="Book Antiqua"/>
          <w:sz w:val="24"/>
          <w:szCs w:val="24"/>
        </w:rPr>
        <w:t xml:space="preserve">działa </w:t>
      </w:r>
      <w:r w:rsidR="007D6340">
        <w:rPr>
          <w:rFonts w:ascii="Book Antiqua" w:hAnsi="Book Antiqua"/>
          <w:sz w:val="24"/>
          <w:szCs w:val="24"/>
        </w:rPr>
        <w:t>p</w:t>
      </w:r>
      <w:r w:rsidRPr="0002506B">
        <w:rPr>
          <w:rFonts w:ascii="Book Antiqua" w:hAnsi="Book Antiqua"/>
          <w:sz w:val="24"/>
          <w:szCs w:val="24"/>
        </w:rPr>
        <w:t>unkt selektywnego zbierania odp</w:t>
      </w:r>
      <w:bookmarkStart w:id="0" w:name="_GoBack"/>
      <w:bookmarkEnd w:id="0"/>
      <w:r w:rsidRPr="0002506B">
        <w:rPr>
          <w:rFonts w:ascii="Book Antiqua" w:hAnsi="Book Antiqua"/>
          <w:sz w:val="24"/>
          <w:szCs w:val="24"/>
        </w:rPr>
        <w:t>adów komunalnych</w:t>
      </w:r>
      <w:r w:rsidR="007D6340">
        <w:rPr>
          <w:rFonts w:ascii="Book Antiqua" w:hAnsi="Book Antiqua"/>
          <w:sz w:val="24"/>
          <w:szCs w:val="24"/>
        </w:rPr>
        <w:t xml:space="preserve"> (PSZOK)</w:t>
      </w:r>
      <w:r w:rsidRPr="0002506B">
        <w:rPr>
          <w:rFonts w:ascii="Book Antiqua" w:hAnsi="Book Antiqua"/>
          <w:sz w:val="24"/>
          <w:szCs w:val="24"/>
        </w:rPr>
        <w:t>, do którego mieszkańcy gminy Łęczyce mogą bezpłatnie przekazywać następujące odpady: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02506B" w:rsidTr="007D6340">
        <w:tc>
          <w:tcPr>
            <w:tcW w:w="7083" w:type="dxa"/>
            <w:shd w:val="clear" w:color="auto" w:fill="B7DFA8" w:themeFill="accent1" w:themeFillTint="66"/>
            <w:vAlign w:val="center"/>
          </w:tcPr>
          <w:p w:rsidR="0002506B" w:rsidRPr="0002506B" w:rsidRDefault="0002506B" w:rsidP="0002506B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02506B">
              <w:rPr>
                <w:rFonts w:ascii="Book Antiqua" w:hAnsi="Book Antiqua"/>
                <w:b/>
                <w:color w:val="000000"/>
              </w:rPr>
              <w:t>Rodzaj odpadu:</w:t>
            </w:r>
          </w:p>
        </w:tc>
        <w:tc>
          <w:tcPr>
            <w:tcW w:w="2551" w:type="dxa"/>
            <w:shd w:val="clear" w:color="auto" w:fill="B7DFA8" w:themeFill="accent1" w:themeFillTint="66"/>
            <w:vAlign w:val="center"/>
          </w:tcPr>
          <w:p w:rsidR="0002506B" w:rsidRPr="0002506B" w:rsidRDefault="0002506B" w:rsidP="0002506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Book Antiqua" w:eastAsia="Calibri" w:hAnsi="Book Antiqua" w:cs="Times New Roman"/>
                <w:b/>
                <w:color w:val="000000"/>
                <w:sz w:val="20"/>
                <w:szCs w:val="20"/>
              </w:rPr>
            </w:pPr>
            <w:r w:rsidRPr="0002506B">
              <w:rPr>
                <w:rFonts w:ascii="Book Antiqua" w:eastAsia="Calibri" w:hAnsi="Book Antiqua" w:cs="Times New Roman"/>
                <w:b/>
                <w:color w:val="000000"/>
                <w:sz w:val="20"/>
                <w:szCs w:val="20"/>
              </w:rPr>
              <w:t>Ilość przyjmowanych odpadów:</w:t>
            </w:r>
          </w:p>
        </w:tc>
      </w:tr>
      <w:tr w:rsidR="0002506B" w:rsidTr="0002506B">
        <w:tc>
          <w:tcPr>
            <w:tcW w:w="7083" w:type="dxa"/>
          </w:tcPr>
          <w:p w:rsidR="0002506B" w:rsidRPr="0002506B" w:rsidRDefault="0002506B" w:rsidP="0002506B">
            <w:pPr>
              <w:jc w:val="both"/>
              <w:rPr>
                <w:rFonts w:ascii="Book Antiqua" w:hAnsi="Book Antiqua"/>
              </w:rPr>
            </w:pPr>
            <w:r w:rsidRPr="0002506B">
              <w:rPr>
                <w:rFonts w:ascii="Book Antiqua" w:hAnsi="Book Antiqua"/>
                <w:color w:val="000000"/>
              </w:rPr>
              <w:t>zużyty, małogabarytowy sprzęt elektryczny i elektroniczny</w:t>
            </w:r>
          </w:p>
        </w:tc>
        <w:tc>
          <w:tcPr>
            <w:tcW w:w="2551" w:type="dxa"/>
          </w:tcPr>
          <w:p w:rsidR="0002506B" w:rsidRPr="0002506B" w:rsidRDefault="0002506B" w:rsidP="0002506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Book Antiqua" w:eastAsia="Calibri" w:hAnsi="Book Antiqua" w:cs="Times New Roman"/>
                <w:i/>
                <w:color w:val="000000"/>
                <w:sz w:val="20"/>
                <w:szCs w:val="20"/>
              </w:rPr>
            </w:pPr>
            <w:r w:rsidRPr="0002506B">
              <w:rPr>
                <w:rFonts w:ascii="Book Antiqua" w:eastAsia="Calibri" w:hAnsi="Book Antiqua" w:cs="Times New Roman"/>
                <w:i/>
                <w:color w:val="000000"/>
                <w:sz w:val="20"/>
                <w:szCs w:val="20"/>
              </w:rPr>
              <w:t>w ilości nieograniczonej</w:t>
            </w:r>
          </w:p>
        </w:tc>
      </w:tr>
      <w:tr w:rsidR="0002506B" w:rsidTr="0002506B">
        <w:tc>
          <w:tcPr>
            <w:tcW w:w="7083" w:type="dxa"/>
          </w:tcPr>
          <w:p w:rsidR="0002506B" w:rsidRPr="0002506B" w:rsidRDefault="0002506B" w:rsidP="0002506B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Times New Roman"/>
                <w:color w:val="000000"/>
              </w:rPr>
            </w:pPr>
            <w:r w:rsidRPr="0002506B">
              <w:rPr>
                <w:rFonts w:ascii="Book Antiqua" w:eastAsia="Calibri" w:hAnsi="Book Antiqua" w:cs="Times New Roman"/>
                <w:color w:val="000000"/>
              </w:rPr>
              <w:t>komunalne odpady wielkogabarytowe (typu meble), w tym wielkogabarytowy zużyty sprzęt elektryczny i elektroniczny</w:t>
            </w:r>
          </w:p>
        </w:tc>
        <w:tc>
          <w:tcPr>
            <w:tcW w:w="2551" w:type="dxa"/>
          </w:tcPr>
          <w:p w:rsidR="0002506B" w:rsidRPr="0002506B" w:rsidRDefault="0002506B" w:rsidP="0002506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Book Antiqua" w:eastAsia="Calibri" w:hAnsi="Book Antiqua" w:cs="Times New Roman"/>
                <w:i/>
                <w:color w:val="000000"/>
                <w:sz w:val="20"/>
                <w:szCs w:val="20"/>
              </w:rPr>
            </w:pPr>
            <w:r w:rsidRPr="0002506B">
              <w:rPr>
                <w:rFonts w:ascii="Book Antiqua" w:eastAsia="Calibri" w:hAnsi="Book Antiqua" w:cs="Times New Roman"/>
                <w:i/>
                <w:color w:val="000000"/>
                <w:sz w:val="20"/>
                <w:szCs w:val="20"/>
              </w:rPr>
              <w:t>w ilości nieograniczonej</w:t>
            </w:r>
          </w:p>
        </w:tc>
      </w:tr>
      <w:tr w:rsidR="0002506B" w:rsidRPr="0002506B" w:rsidTr="0002506B">
        <w:tc>
          <w:tcPr>
            <w:tcW w:w="7083" w:type="dxa"/>
          </w:tcPr>
          <w:p w:rsidR="0002506B" w:rsidRPr="0002506B" w:rsidRDefault="0002506B" w:rsidP="00AA3094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Times New Roman"/>
                <w:i/>
                <w:iCs/>
                <w:color w:val="000000"/>
              </w:rPr>
            </w:pPr>
            <w:r w:rsidRPr="0002506B">
              <w:rPr>
                <w:rFonts w:ascii="Book Antiqua" w:eastAsia="Calibri" w:hAnsi="Book Antiqua" w:cs="Times New Roman"/>
                <w:color w:val="000000"/>
              </w:rPr>
              <w:t>odpady zbierane selektywnie tj. papier, tektura i opakowania wielomateriałowe, szkło, plastik (tworzywa sztuczne) i metale, odpady zielone,  biodegradowalne.</w:t>
            </w:r>
          </w:p>
        </w:tc>
        <w:tc>
          <w:tcPr>
            <w:tcW w:w="2551" w:type="dxa"/>
          </w:tcPr>
          <w:p w:rsidR="0002506B" w:rsidRPr="0002506B" w:rsidRDefault="0002506B" w:rsidP="0002506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Book Antiqua" w:eastAsia="Calibri" w:hAnsi="Book Antiqua" w:cs="Times New Roman"/>
                <w:i/>
                <w:color w:val="000000"/>
                <w:sz w:val="20"/>
                <w:szCs w:val="20"/>
              </w:rPr>
            </w:pPr>
            <w:r w:rsidRPr="0002506B">
              <w:rPr>
                <w:rFonts w:ascii="Book Antiqua" w:eastAsia="Calibri" w:hAnsi="Book Antiqua" w:cs="Times New Roman"/>
                <w:i/>
                <w:color w:val="000000"/>
                <w:sz w:val="20"/>
                <w:szCs w:val="20"/>
              </w:rPr>
              <w:t>w ilości nieograniczonej</w:t>
            </w:r>
          </w:p>
        </w:tc>
      </w:tr>
      <w:tr w:rsidR="0002506B" w:rsidTr="0002506B">
        <w:tc>
          <w:tcPr>
            <w:tcW w:w="7083" w:type="dxa"/>
          </w:tcPr>
          <w:p w:rsidR="0002506B" w:rsidRPr="0002506B" w:rsidRDefault="0002506B" w:rsidP="0002506B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Times New Roman"/>
                <w:color w:val="000000"/>
              </w:rPr>
            </w:pPr>
            <w:r w:rsidRPr="0002506B">
              <w:rPr>
                <w:rFonts w:ascii="Book Antiqua" w:eastAsia="Calibri" w:hAnsi="Book Antiqua" w:cs="Times New Roman"/>
                <w:color w:val="000000"/>
              </w:rPr>
              <w:t xml:space="preserve">niebezpieczne odpady, wydzielone z odpadów komunalnych powstających na nieruchomościach, na których zamieszkują mieszkańcy, w szczególności: farby, lakiery, kleje, żywice, środki do konserwacji i ochrony drewna oraz opakowania po nich, rozpuszczalniki, środki czyszczące, substancje do wywabiania plam i </w:t>
            </w:r>
            <w:r w:rsidRPr="0002506B">
              <w:rPr>
                <w:rFonts w:ascii="Book Antiqua" w:eastAsia="Calibri" w:hAnsi="Book Antiqua" w:cs="Times New Roman"/>
                <w:b/>
                <w:color w:val="000000"/>
              </w:rPr>
              <w:t>opakowania po nich</w:t>
            </w:r>
            <w:r w:rsidRPr="0002506B">
              <w:rPr>
                <w:rFonts w:ascii="Book Antiqua" w:eastAsia="Calibri" w:hAnsi="Book Antiqua" w:cs="Times New Roman"/>
                <w:color w:val="000000"/>
              </w:rPr>
              <w:t xml:space="preserve">, zbiorniki po aerozolach, pozostałości po domowych środkach do dezynfekcji i dezynsekcji, środki ochrony roślin oraz opakowania po nich, lampy fluorescencyjne i inne odpady zawierające rtęć, w tym świetlówki, termometry, przełączniki, baterie </w:t>
            </w:r>
            <w:r w:rsidRPr="0002506B">
              <w:rPr>
                <w:rFonts w:ascii="Book Antiqua" w:eastAsia="Calibri" w:hAnsi="Book Antiqua" w:cs="Times New Roman"/>
                <w:color w:val="000000"/>
              </w:rPr>
              <w:br/>
              <w:t>i akumulatory, zużyte kartridże i tonery, przepracowane oleje, przeterminowane leki</w:t>
            </w:r>
          </w:p>
        </w:tc>
        <w:tc>
          <w:tcPr>
            <w:tcW w:w="2551" w:type="dxa"/>
          </w:tcPr>
          <w:p w:rsidR="0002506B" w:rsidRPr="0002506B" w:rsidRDefault="0002506B" w:rsidP="0002506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Book Antiqua" w:eastAsia="Calibri" w:hAnsi="Book Antiqua" w:cs="Times New Roman"/>
                <w:i/>
                <w:color w:val="000000"/>
                <w:sz w:val="20"/>
                <w:szCs w:val="20"/>
              </w:rPr>
            </w:pPr>
            <w:r w:rsidRPr="0002506B">
              <w:rPr>
                <w:rFonts w:ascii="Book Antiqua" w:eastAsia="Calibri" w:hAnsi="Book Antiqua" w:cs="Times New Roman"/>
                <w:i/>
                <w:color w:val="000000"/>
                <w:sz w:val="20"/>
                <w:szCs w:val="20"/>
              </w:rPr>
              <w:t>w ilości nieograniczonej</w:t>
            </w:r>
          </w:p>
        </w:tc>
      </w:tr>
      <w:tr w:rsidR="0002506B" w:rsidTr="0002506B">
        <w:tc>
          <w:tcPr>
            <w:tcW w:w="7083" w:type="dxa"/>
          </w:tcPr>
          <w:p w:rsidR="0002506B" w:rsidRPr="0002506B" w:rsidRDefault="0002506B" w:rsidP="0002506B">
            <w:pPr>
              <w:jc w:val="both"/>
              <w:rPr>
                <w:rFonts w:ascii="Book Antiqua" w:hAnsi="Book Antiqua"/>
              </w:rPr>
            </w:pPr>
            <w:r w:rsidRPr="0002506B">
              <w:rPr>
                <w:rFonts w:ascii="Book Antiqua" w:hAnsi="Book Antiqua"/>
                <w:color w:val="000000"/>
              </w:rPr>
              <w:t>odpady budowlane, rozbiórkowe (</w:t>
            </w:r>
            <w:r w:rsidRPr="00F86DEB">
              <w:rPr>
                <w:rFonts w:ascii="Book Antiqua" w:hAnsi="Book Antiqua"/>
                <w:i/>
                <w:color w:val="000000"/>
              </w:rPr>
              <w:t>tzw. „czysty gruz”</w:t>
            </w:r>
            <w:r w:rsidR="00F86DEB" w:rsidRPr="00F86DEB">
              <w:rPr>
                <w:rFonts w:ascii="Book Antiqua" w:hAnsi="Book Antiqua"/>
                <w:i/>
                <w:color w:val="000000"/>
              </w:rPr>
              <w:t xml:space="preserve"> – skute posadzki, kafelki, cegły, pustaki, elementy armatury sanitarnej (ceramiczne): umywalki, muszle klozetowe, bidety</w:t>
            </w:r>
            <w:r w:rsidR="00F86DEB">
              <w:rPr>
                <w:rFonts w:ascii="Book Antiqua" w:hAnsi="Book Antiqua"/>
                <w:i/>
                <w:color w:val="000000"/>
              </w:rPr>
              <w:t>)</w:t>
            </w:r>
          </w:p>
        </w:tc>
        <w:tc>
          <w:tcPr>
            <w:tcW w:w="2551" w:type="dxa"/>
          </w:tcPr>
          <w:p w:rsidR="0002506B" w:rsidRPr="0002506B" w:rsidRDefault="0002506B" w:rsidP="0002506B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i/>
                <w:color w:val="000000"/>
                <w:sz w:val="20"/>
                <w:szCs w:val="20"/>
              </w:rPr>
            </w:pPr>
            <w:r w:rsidRPr="0002506B">
              <w:rPr>
                <w:rFonts w:ascii="Book Antiqua" w:eastAsia="Calibri" w:hAnsi="Book Antiqua" w:cs="Times New Roman"/>
                <w:i/>
                <w:iCs/>
                <w:color w:val="000000"/>
                <w:sz w:val="20"/>
                <w:szCs w:val="20"/>
              </w:rPr>
              <w:t>do 5m</w:t>
            </w:r>
            <w:r w:rsidRPr="0002506B">
              <w:rPr>
                <w:rFonts w:ascii="Book Antiqua" w:eastAsia="Calibri" w:hAnsi="Book Antiqua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02506B">
              <w:rPr>
                <w:rFonts w:ascii="Book Antiqua" w:eastAsia="Calibri" w:hAnsi="Book Antiqua" w:cs="Times New Roman"/>
                <w:i/>
                <w:iCs/>
                <w:color w:val="000000"/>
                <w:sz w:val="20"/>
                <w:szCs w:val="20"/>
              </w:rPr>
              <w:t xml:space="preserve"> rocznie od gospodarstwa domowego</w:t>
            </w:r>
          </w:p>
          <w:p w:rsidR="0002506B" w:rsidRPr="0002506B" w:rsidRDefault="0002506B" w:rsidP="0002506B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02506B" w:rsidRPr="0002506B" w:rsidTr="0002506B">
        <w:trPr>
          <w:trHeight w:val="286"/>
        </w:trPr>
        <w:tc>
          <w:tcPr>
            <w:tcW w:w="7083" w:type="dxa"/>
          </w:tcPr>
          <w:p w:rsidR="0002506B" w:rsidRPr="0002506B" w:rsidRDefault="0002506B" w:rsidP="00AA3094">
            <w:pPr>
              <w:jc w:val="both"/>
              <w:rPr>
                <w:rFonts w:ascii="Book Antiqua" w:hAnsi="Book Antiqua"/>
              </w:rPr>
            </w:pPr>
            <w:r w:rsidRPr="0002506B">
              <w:rPr>
                <w:rFonts w:ascii="Book Antiqua" w:hAnsi="Book Antiqua"/>
              </w:rPr>
              <w:t>zużyte opony</w:t>
            </w:r>
          </w:p>
        </w:tc>
        <w:tc>
          <w:tcPr>
            <w:tcW w:w="2551" w:type="dxa"/>
          </w:tcPr>
          <w:p w:rsidR="0002506B" w:rsidRPr="0002506B" w:rsidRDefault="0002506B" w:rsidP="0002506B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02506B">
              <w:rPr>
                <w:rFonts w:ascii="Book Antiqua" w:hAnsi="Book Antiqua"/>
                <w:i/>
                <w:sz w:val="20"/>
                <w:szCs w:val="20"/>
              </w:rPr>
              <w:t>4 szt. od gospodarstwa domowego</w:t>
            </w:r>
          </w:p>
        </w:tc>
      </w:tr>
    </w:tbl>
    <w:p w:rsidR="000B60D1" w:rsidRDefault="000B60D1" w:rsidP="0002506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02506B" w:rsidRDefault="0002506B" w:rsidP="0002506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2506B">
        <w:rPr>
          <w:rFonts w:ascii="Book Antiqua" w:hAnsi="Book Antiqua"/>
          <w:b/>
          <w:sz w:val="24"/>
          <w:szCs w:val="24"/>
        </w:rPr>
        <w:t>WARUNKI PRZEKAZANIA ODPADÓW</w:t>
      </w:r>
      <w:r>
        <w:rPr>
          <w:rFonts w:ascii="Book Antiqua" w:hAnsi="Book Antiqua"/>
          <w:sz w:val="24"/>
          <w:szCs w:val="24"/>
        </w:rPr>
        <w:t>:</w:t>
      </w:r>
    </w:p>
    <w:p w:rsidR="0002506B" w:rsidRPr="0002506B" w:rsidRDefault="0002506B" w:rsidP="000B60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02506B">
        <w:rPr>
          <w:rFonts w:ascii="Book Antiqua" w:hAnsi="Book Antiqua"/>
          <w:sz w:val="24"/>
          <w:szCs w:val="24"/>
        </w:rPr>
        <w:t>Odpady należy dostarczyć do punktu we własnym zakresie.</w:t>
      </w:r>
    </w:p>
    <w:p w:rsidR="0002506B" w:rsidRPr="0002506B" w:rsidRDefault="0002506B" w:rsidP="000B60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02506B">
        <w:rPr>
          <w:rFonts w:ascii="Book Antiqua" w:hAnsi="Book Antiqua"/>
          <w:color w:val="000000"/>
          <w:sz w:val="24"/>
          <w:szCs w:val="24"/>
        </w:rPr>
        <w:t xml:space="preserve">W </w:t>
      </w:r>
      <w:r>
        <w:rPr>
          <w:rFonts w:ascii="Book Antiqua" w:hAnsi="Book Antiqua"/>
          <w:color w:val="000000"/>
          <w:sz w:val="24"/>
          <w:szCs w:val="24"/>
        </w:rPr>
        <w:t>PSZOK</w:t>
      </w:r>
      <w:r w:rsidRPr="0002506B">
        <w:rPr>
          <w:rFonts w:ascii="Book Antiqua" w:hAnsi="Book Antiqua"/>
          <w:color w:val="000000"/>
          <w:sz w:val="24"/>
          <w:szCs w:val="24"/>
        </w:rPr>
        <w:t xml:space="preserve"> nie będą przyjmowane odpady pochodzące z działalności gospodarczej.  </w:t>
      </w:r>
    </w:p>
    <w:p w:rsidR="0002506B" w:rsidRDefault="0002506B" w:rsidP="000B60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02506B">
        <w:rPr>
          <w:rFonts w:ascii="Book Antiqua" w:hAnsi="Book Antiqua"/>
          <w:color w:val="000000"/>
          <w:sz w:val="24"/>
          <w:szCs w:val="24"/>
        </w:rPr>
        <w:t xml:space="preserve">Przed przekazaniem odpadów mieszkaniec winien okazać </w:t>
      </w:r>
      <w:r w:rsidRPr="0002506B">
        <w:rPr>
          <w:rFonts w:ascii="Book Antiqua" w:eastAsia="Calibri" w:hAnsi="Book Antiqua" w:cs="Times New Roman"/>
          <w:color w:val="000000"/>
          <w:sz w:val="24"/>
          <w:szCs w:val="24"/>
        </w:rPr>
        <w:t xml:space="preserve">dokument potwierdzającego zamieszkanie na terenie gminy </w:t>
      </w:r>
      <w:r>
        <w:rPr>
          <w:rFonts w:ascii="Book Antiqua" w:eastAsia="Calibri" w:hAnsi="Book Antiqua" w:cs="Times New Roman"/>
          <w:color w:val="000000"/>
          <w:sz w:val="24"/>
          <w:szCs w:val="24"/>
        </w:rPr>
        <w:t>Ł</w:t>
      </w:r>
      <w:r w:rsidRPr="0002506B">
        <w:rPr>
          <w:rFonts w:ascii="Book Antiqua" w:eastAsia="Calibri" w:hAnsi="Book Antiqua" w:cs="Times New Roman"/>
          <w:color w:val="000000"/>
          <w:sz w:val="24"/>
          <w:szCs w:val="24"/>
        </w:rPr>
        <w:t xml:space="preserve">ęczyce (np. </w:t>
      </w:r>
      <w:r>
        <w:rPr>
          <w:rFonts w:ascii="Book Antiqua" w:eastAsia="Calibri" w:hAnsi="Book Antiqua" w:cs="Times New Roman"/>
          <w:color w:val="000000"/>
          <w:sz w:val="24"/>
          <w:szCs w:val="24"/>
        </w:rPr>
        <w:t>u</w:t>
      </w:r>
      <w:r w:rsidRPr="0002506B">
        <w:rPr>
          <w:rFonts w:ascii="Book Antiqua" w:eastAsia="Calibri" w:hAnsi="Book Antiqua" w:cs="Times New Roman"/>
          <w:color w:val="000000"/>
          <w:sz w:val="24"/>
          <w:szCs w:val="24"/>
        </w:rPr>
        <w:t>mowę najmu, dowodu osobisty, potwierdzenie dokonywania opłat za odbiór odpadów komunalnych itp.).</w:t>
      </w:r>
    </w:p>
    <w:p w:rsidR="000B60D1" w:rsidRPr="000B60D1" w:rsidRDefault="000B60D1" w:rsidP="000B60D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drawing>
          <wp:inline distT="0" distB="0" distL="0" distR="0" wp14:anchorId="03A39FED">
            <wp:extent cx="6732905" cy="643683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050" cy="722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B60D1" w:rsidRPr="000B60D1" w:rsidSect="000B60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541" w:rsidRDefault="00C44541" w:rsidP="0002506B">
      <w:pPr>
        <w:spacing w:after="0" w:line="240" w:lineRule="auto"/>
      </w:pPr>
      <w:r>
        <w:separator/>
      </w:r>
    </w:p>
  </w:endnote>
  <w:endnote w:type="continuationSeparator" w:id="0">
    <w:p w:rsidR="00C44541" w:rsidRDefault="00C44541" w:rsidP="0002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541" w:rsidRDefault="00C44541" w:rsidP="0002506B">
      <w:pPr>
        <w:spacing w:after="0" w:line="240" w:lineRule="auto"/>
      </w:pPr>
      <w:r>
        <w:separator/>
      </w:r>
    </w:p>
  </w:footnote>
  <w:footnote w:type="continuationSeparator" w:id="0">
    <w:p w:rsidR="00C44541" w:rsidRDefault="00C44541" w:rsidP="0002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083"/>
    <w:multiLevelType w:val="hybridMultilevel"/>
    <w:tmpl w:val="6E32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214"/>
    <w:multiLevelType w:val="hybridMultilevel"/>
    <w:tmpl w:val="8B723D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0495C"/>
    <w:multiLevelType w:val="hybridMultilevel"/>
    <w:tmpl w:val="0BB2F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6B"/>
    <w:rsid w:val="0002506B"/>
    <w:rsid w:val="000B60D1"/>
    <w:rsid w:val="00197391"/>
    <w:rsid w:val="00383735"/>
    <w:rsid w:val="00657C6B"/>
    <w:rsid w:val="006E33EB"/>
    <w:rsid w:val="007D6340"/>
    <w:rsid w:val="00820839"/>
    <w:rsid w:val="00AC6B4C"/>
    <w:rsid w:val="00B35C8C"/>
    <w:rsid w:val="00C44541"/>
    <w:rsid w:val="00F66B17"/>
    <w:rsid w:val="00F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7FE0"/>
  <w15:chartTrackingRefBased/>
  <w15:docId w15:val="{5372E7C0-F0F8-4F22-865F-303C55AE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0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0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06B"/>
    <w:rPr>
      <w:vertAlign w:val="superscript"/>
    </w:rPr>
  </w:style>
  <w:style w:type="table" w:styleId="Tabela-Siatka">
    <w:name w:val="Table Grid"/>
    <w:basedOn w:val="Standardowy"/>
    <w:uiPriority w:val="39"/>
    <w:rsid w:val="0002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601F-9CEF-4F5A-9E13-0984E05E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Patelczyk</dc:creator>
  <cp:keywords/>
  <dc:description/>
  <cp:lastModifiedBy>Karolina Patelczyk</cp:lastModifiedBy>
  <cp:revision>9</cp:revision>
  <dcterms:created xsi:type="dcterms:W3CDTF">2018-07-23T10:53:00Z</dcterms:created>
  <dcterms:modified xsi:type="dcterms:W3CDTF">2019-01-17T12:27:00Z</dcterms:modified>
</cp:coreProperties>
</file>